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3FF" w:rsidRDefault="00BF53FF" w:rsidP="00BF53FF">
      <w:pPr>
        <w:jc w:val="center"/>
        <w:rPr>
          <w:b/>
          <w:sz w:val="28"/>
          <w:szCs w:val="28"/>
        </w:rPr>
      </w:pPr>
      <w:r>
        <w:rPr>
          <w:b/>
          <w:noProof/>
          <w:sz w:val="28"/>
          <w:szCs w:val="28"/>
          <w:lang w:eastAsia="uk-UA"/>
        </w:rPr>
        <w:drawing>
          <wp:inline distT="0" distB="0" distL="0" distR="0">
            <wp:extent cx="473075" cy="71501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3075" cy="715010"/>
                    </a:xfrm>
                    <a:prstGeom prst="rect">
                      <a:avLst/>
                    </a:prstGeom>
                    <a:noFill/>
                    <a:ln>
                      <a:noFill/>
                    </a:ln>
                  </pic:spPr>
                </pic:pic>
              </a:graphicData>
            </a:graphic>
          </wp:inline>
        </w:drawing>
      </w:r>
    </w:p>
    <w:p w:rsidR="00BF53FF" w:rsidRDefault="00BF53FF" w:rsidP="00BF53FF">
      <w:pPr>
        <w:jc w:val="center"/>
        <w:rPr>
          <w:b/>
          <w:sz w:val="28"/>
          <w:szCs w:val="28"/>
        </w:rPr>
      </w:pPr>
    </w:p>
    <w:p w:rsidR="00BF53FF" w:rsidRDefault="00BF53FF" w:rsidP="00BF53FF">
      <w:pPr>
        <w:jc w:val="center"/>
        <w:rPr>
          <w:b/>
          <w:sz w:val="28"/>
          <w:szCs w:val="28"/>
        </w:rPr>
      </w:pPr>
      <w:r>
        <w:rPr>
          <w:b/>
          <w:sz w:val="28"/>
          <w:szCs w:val="28"/>
        </w:rPr>
        <w:t>Виконавчий комітет Первомайської міської ради</w:t>
      </w:r>
    </w:p>
    <w:p w:rsidR="00BF53FF" w:rsidRDefault="00BF53FF" w:rsidP="00BF53FF">
      <w:pPr>
        <w:jc w:val="center"/>
        <w:rPr>
          <w:b/>
          <w:sz w:val="28"/>
          <w:szCs w:val="28"/>
        </w:rPr>
      </w:pPr>
      <w:r>
        <w:rPr>
          <w:b/>
          <w:sz w:val="28"/>
          <w:szCs w:val="28"/>
        </w:rPr>
        <w:t>Відділ освіти</w:t>
      </w:r>
    </w:p>
    <w:p w:rsidR="00BF53FF" w:rsidRDefault="00BF53FF" w:rsidP="00BF53FF">
      <w:pPr>
        <w:jc w:val="center"/>
        <w:rPr>
          <w:b/>
          <w:sz w:val="28"/>
          <w:szCs w:val="28"/>
        </w:rPr>
      </w:pPr>
    </w:p>
    <w:p w:rsidR="00BF53FF" w:rsidRDefault="00BF53FF" w:rsidP="00BF53FF">
      <w:pPr>
        <w:jc w:val="center"/>
        <w:rPr>
          <w:b/>
          <w:sz w:val="28"/>
          <w:szCs w:val="28"/>
        </w:rPr>
      </w:pPr>
      <w:r>
        <w:rPr>
          <w:b/>
          <w:sz w:val="28"/>
          <w:szCs w:val="28"/>
        </w:rPr>
        <w:t>НАКАЗ</w:t>
      </w:r>
    </w:p>
    <w:p w:rsidR="00BF53FF" w:rsidRDefault="00BF53FF" w:rsidP="00BF53FF">
      <w:pPr>
        <w:jc w:val="center"/>
        <w:rPr>
          <w:b/>
          <w:sz w:val="28"/>
          <w:szCs w:val="28"/>
        </w:rPr>
      </w:pPr>
    </w:p>
    <w:p w:rsidR="00BF53FF" w:rsidRDefault="00BF53FF" w:rsidP="00BF53FF">
      <w:pPr>
        <w:rPr>
          <w:b/>
          <w:sz w:val="28"/>
          <w:szCs w:val="28"/>
        </w:rPr>
      </w:pPr>
    </w:p>
    <w:p w:rsidR="00BF53FF" w:rsidRDefault="00BF53FF" w:rsidP="00BF53FF">
      <w:pPr>
        <w:rPr>
          <w:b/>
          <w:sz w:val="28"/>
          <w:szCs w:val="28"/>
        </w:rPr>
      </w:pPr>
      <w:r>
        <w:rPr>
          <w:b/>
          <w:sz w:val="28"/>
          <w:szCs w:val="28"/>
        </w:rPr>
        <w:t>0</w:t>
      </w:r>
      <w:r>
        <w:rPr>
          <w:b/>
          <w:sz w:val="28"/>
          <w:szCs w:val="28"/>
        </w:rPr>
        <w:t>8</w:t>
      </w:r>
      <w:r>
        <w:rPr>
          <w:b/>
          <w:sz w:val="28"/>
          <w:szCs w:val="28"/>
        </w:rPr>
        <w:t>.0</w:t>
      </w:r>
      <w:r>
        <w:rPr>
          <w:b/>
          <w:sz w:val="28"/>
          <w:szCs w:val="28"/>
        </w:rPr>
        <w:t>4</w:t>
      </w:r>
      <w:r>
        <w:rPr>
          <w:b/>
          <w:sz w:val="28"/>
          <w:szCs w:val="28"/>
        </w:rPr>
        <w:t>.201</w:t>
      </w:r>
      <w:r>
        <w:rPr>
          <w:b/>
          <w:sz w:val="28"/>
          <w:szCs w:val="28"/>
        </w:rPr>
        <w:t>9</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 xml:space="preserve"> 140</w:t>
      </w:r>
    </w:p>
    <w:p w:rsidR="00BF53FF" w:rsidRDefault="00BF53FF" w:rsidP="00BF53FF">
      <w:pPr>
        <w:pStyle w:val="2"/>
        <w:rPr>
          <w:b/>
          <w:sz w:val="28"/>
        </w:rPr>
      </w:pPr>
      <w:r>
        <w:rPr>
          <w:b/>
          <w:sz w:val="28"/>
          <w:lang w:val="ru-RU"/>
        </w:rPr>
        <w:t xml:space="preserve">                                                 </w:t>
      </w:r>
      <w:r>
        <w:rPr>
          <w:b/>
          <w:sz w:val="28"/>
        </w:rPr>
        <w:t xml:space="preserve"> м. Первомайський</w:t>
      </w:r>
    </w:p>
    <w:p w:rsidR="00BF53FF" w:rsidRDefault="00BF53FF" w:rsidP="00BF53FF">
      <w:pPr>
        <w:pStyle w:val="2"/>
        <w:rPr>
          <w:b/>
          <w:sz w:val="28"/>
        </w:rPr>
      </w:pPr>
    </w:p>
    <w:p w:rsidR="00BF53FF" w:rsidRDefault="00BF53FF" w:rsidP="00BF53FF">
      <w:pPr>
        <w:pStyle w:val="2"/>
        <w:rPr>
          <w:b/>
          <w:sz w:val="28"/>
        </w:rPr>
      </w:pPr>
      <w:r>
        <w:rPr>
          <w:b/>
          <w:sz w:val="28"/>
        </w:rPr>
        <w:t xml:space="preserve">Про </w:t>
      </w:r>
      <w:r>
        <w:rPr>
          <w:b/>
          <w:sz w:val="28"/>
        </w:rPr>
        <w:t>вивчення питання стану</w:t>
      </w:r>
    </w:p>
    <w:p w:rsidR="00BF53FF" w:rsidRDefault="00BF53FF" w:rsidP="00BF53FF">
      <w:pPr>
        <w:pStyle w:val="2"/>
        <w:rPr>
          <w:b/>
          <w:sz w:val="28"/>
        </w:rPr>
      </w:pPr>
      <w:r>
        <w:rPr>
          <w:b/>
          <w:sz w:val="28"/>
        </w:rPr>
        <w:t>роботи з кадрами в закладах</w:t>
      </w:r>
    </w:p>
    <w:p w:rsidR="00BF53FF" w:rsidRDefault="00BF53FF" w:rsidP="00BF53FF">
      <w:pPr>
        <w:pStyle w:val="2"/>
        <w:rPr>
          <w:b/>
          <w:sz w:val="28"/>
        </w:rPr>
      </w:pPr>
      <w:r>
        <w:rPr>
          <w:b/>
          <w:sz w:val="28"/>
        </w:rPr>
        <w:t>освіти міста</w:t>
      </w:r>
    </w:p>
    <w:p w:rsidR="00BF53FF" w:rsidRDefault="00BF53FF" w:rsidP="00BF53FF">
      <w:pPr>
        <w:pStyle w:val="2"/>
        <w:rPr>
          <w:b/>
          <w:sz w:val="28"/>
        </w:rPr>
      </w:pPr>
    </w:p>
    <w:p w:rsidR="00BF53FF" w:rsidRDefault="00BF53FF" w:rsidP="00BF53FF">
      <w:pPr>
        <w:pStyle w:val="2"/>
        <w:ind w:firstLine="708"/>
        <w:rPr>
          <w:sz w:val="28"/>
        </w:rPr>
      </w:pPr>
      <w:r>
        <w:rPr>
          <w:sz w:val="28"/>
        </w:rPr>
        <w:t>Відповідно до плану роботи відділу освіти виконавчого комітету Первомайської міської ради Харківської області на 2019 рік, керуючись пп.2.2, 2.4. Положення про відділ освіти виконавчого комітету Первомайської міської ради Харківської області, затвердженого рішенням 17 сесії 7 скликання Первомайської міської ради Харківської області від 27.09.2016 р. №299-17/7,</w:t>
      </w:r>
    </w:p>
    <w:p w:rsidR="002E7192" w:rsidRDefault="002E7192" w:rsidP="00BF53FF">
      <w:pPr>
        <w:pStyle w:val="2"/>
        <w:ind w:firstLine="708"/>
        <w:rPr>
          <w:sz w:val="28"/>
        </w:rPr>
      </w:pPr>
    </w:p>
    <w:p w:rsidR="00BF53FF" w:rsidRDefault="00BF53FF" w:rsidP="00BF53FF">
      <w:pPr>
        <w:pStyle w:val="2"/>
        <w:rPr>
          <w:sz w:val="28"/>
        </w:rPr>
      </w:pPr>
      <w:r>
        <w:rPr>
          <w:sz w:val="28"/>
        </w:rPr>
        <w:t>НАКАЗУЮ:</w:t>
      </w:r>
    </w:p>
    <w:p w:rsidR="002E7192" w:rsidRDefault="002E7192" w:rsidP="00BF53FF">
      <w:pPr>
        <w:pStyle w:val="2"/>
        <w:rPr>
          <w:sz w:val="28"/>
        </w:rPr>
      </w:pPr>
    </w:p>
    <w:p w:rsidR="00BF53FF" w:rsidRDefault="00BF53FF" w:rsidP="00BF53FF">
      <w:pPr>
        <w:pStyle w:val="2"/>
        <w:rPr>
          <w:sz w:val="28"/>
        </w:rPr>
      </w:pPr>
      <w:r>
        <w:rPr>
          <w:sz w:val="28"/>
        </w:rPr>
        <w:t>1. У термін з 9 квітня по 17 квітня 2019 року вивчити питання стану роботи з кадрами в закладах освіти міста згідно додатку 1 (додається).</w:t>
      </w:r>
    </w:p>
    <w:p w:rsidR="00BF53FF" w:rsidRDefault="00BF53FF" w:rsidP="00BF53FF">
      <w:pPr>
        <w:pStyle w:val="2"/>
        <w:rPr>
          <w:sz w:val="28"/>
        </w:rPr>
      </w:pPr>
      <w:r>
        <w:rPr>
          <w:sz w:val="28"/>
        </w:rPr>
        <w:t>2. Заступнику начальника відділу освіти Мартиненку О.І. узагальнити матеріали вивчення і підготувати відповідну довідку.</w:t>
      </w:r>
    </w:p>
    <w:p w:rsidR="00BF53FF" w:rsidRDefault="00BF53FF" w:rsidP="00BF53FF">
      <w:pPr>
        <w:pStyle w:val="2"/>
        <w:rPr>
          <w:sz w:val="28"/>
        </w:rPr>
      </w:pPr>
      <w:r>
        <w:rPr>
          <w:sz w:val="28"/>
        </w:rPr>
        <w:t xml:space="preserve">                                                                                                               </w:t>
      </w:r>
      <w:r w:rsidR="00E3737F">
        <w:rPr>
          <w:sz w:val="28"/>
        </w:rPr>
        <w:t xml:space="preserve">   </w:t>
      </w:r>
      <w:bookmarkStart w:id="0" w:name="_GoBack"/>
      <w:bookmarkEnd w:id="0"/>
      <w:r>
        <w:rPr>
          <w:sz w:val="28"/>
        </w:rPr>
        <w:t>До 19.04.2019</w:t>
      </w:r>
    </w:p>
    <w:p w:rsidR="00BF53FF" w:rsidRDefault="00BF53FF" w:rsidP="00BF53FF">
      <w:pPr>
        <w:pStyle w:val="2"/>
        <w:rPr>
          <w:sz w:val="28"/>
        </w:rPr>
      </w:pPr>
      <w:r>
        <w:rPr>
          <w:sz w:val="28"/>
        </w:rPr>
        <w:t>3. Результати вивчення питання стану роботи з кадрами в закладах освіти міста розглянути на нараді з керівниками закладів дошкільної, загальної середньої та позашкільної освіти міста.</w:t>
      </w:r>
    </w:p>
    <w:p w:rsidR="00BF53FF" w:rsidRDefault="00BF53FF" w:rsidP="00BF53FF">
      <w:pPr>
        <w:pStyle w:val="2"/>
        <w:rPr>
          <w:sz w:val="28"/>
        </w:rPr>
      </w:pPr>
      <w:r>
        <w:rPr>
          <w:sz w:val="28"/>
        </w:rPr>
        <w:t xml:space="preserve">                                                                                                              </w:t>
      </w:r>
      <w:r w:rsidR="00E3737F">
        <w:rPr>
          <w:sz w:val="28"/>
        </w:rPr>
        <w:t xml:space="preserve">         2</w:t>
      </w:r>
      <w:r>
        <w:rPr>
          <w:sz w:val="28"/>
        </w:rPr>
        <w:t>3.04.2019</w:t>
      </w:r>
    </w:p>
    <w:p w:rsidR="00BF53FF" w:rsidRDefault="00BF53FF" w:rsidP="00BF53FF">
      <w:pPr>
        <w:pStyle w:val="2"/>
        <w:rPr>
          <w:sz w:val="28"/>
        </w:rPr>
      </w:pPr>
      <w:r>
        <w:rPr>
          <w:sz w:val="28"/>
        </w:rPr>
        <w:t>4. Контроль за виконанням цього наказу залишаю за собою.</w:t>
      </w:r>
    </w:p>
    <w:p w:rsidR="002E7192" w:rsidRDefault="002E7192" w:rsidP="00BF53FF">
      <w:pPr>
        <w:pStyle w:val="2"/>
        <w:rPr>
          <w:sz w:val="28"/>
        </w:rPr>
      </w:pPr>
    </w:p>
    <w:p w:rsidR="00BF53FF" w:rsidRDefault="00BF53FF" w:rsidP="00BF53FF">
      <w:pPr>
        <w:pStyle w:val="2"/>
        <w:rPr>
          <w:sz w:val="28"/>
        </w:rPr>
      </w:pPr>
    </w:p>
    <w:p w:rsidR="00BF53FF" w:rsidRDefault="00BF53FF" w:rsidP="00BF53FF">
      <w:pPr>
        <w:pStyle w:val="2"/>
        <w:rPr>
          <w:sz w:val="28"/>
        </w:rPr>
      </w:pPr>
    </w:p>
    <w:p w:rsidR="00BF53FF" w:rsidRDefault="00BF53FF" w:rsidP="00BF53FF">
      <w:pPr>
        <w:pStyle w:val="2"/>
        <w:rPr>
          <w:sz w:val="28"/>
        </w:rPr>
      </w:pPr>
      <w:r>
        <w:rPr>
          <w:sz w:val="28"/>
        </w:rPr>
        <w:t xml:space="preserve">Начальник відділу освіти                                                                     А.Р. </w:t>
      </w:r>
      <w:proofErr w:type="spellStart"/>
      <w:r>
        <w:rPr>
          <w:sz w:val="28"/>
        </w:rPr>
        <w:t>Садченко</w:t>
      </w:r>
      <w:proofErr w:type="spellEnd"/>
    </w:p>
    <w:p w:rsidR="00BF53FF" w:rsidRDefault="00BF53FF" w:rsidP="00BF53FF">
      <w:pPr>
        <w:pStyle w:val="2"/>
        <w:rPr>
          <w:sz w:val="28"/>
        </w:rPr>
      </w:pPr>
    </w:p>
    <w:p w:rsidR="00BF53FF" w:rsidRDefault="00BF53FF" w:rsidP="00BF53FF">
      <w:pPr>
        <w:pStyle w:val="2"/>
        <w:rPr>
          <w:sz w:val="28"/>
        </w:rPr>
      </w:pPr>
    </w:p>
    <w:p w:rsidR="00BF53FF" w:rsidRDefault="00BF53FF" w:rsidP="00BF53FF">
      <w:pPr>
        <w:pStyle w:val="2"/>
        <w:rPr>
          <w:sz w:val="20"/>
        </w:rPr>
      </w:pPr>
      <w:proofErr w:type="spellStart"/>
      <w:r w:rsidRPr="00BF53FF">
        <w:rPr>
          <w:sz w:val="20"/>
        </w:rPr>
        <w:t>О.Мартиненко</w:t>
      </w:r>
      <w:proofErr w:type="spellEnd"/>
      <w:r w:rsidRPr="00BF53FF">
        <w:rPr>
          <w:sz w:val="20"/>
        </w:rPr>
        <w:t xml:space="preserve"> 3-61-69</w:t>
      </w:r>
    </w:p>
    <w:p w:rsidR="009A343E" w:rsidRDefault="009A343E" w:rsidP="00BF53FF">
      <w:pPr>
        <w:pStyle w:val="2"/>
        <w:rPr>
          <w:sz w:val="20"/>
        </w:rPr>
      </w:pPr>
    </w:p>
    <w:p w:rsidR="009A343E" w:rsidRDefault="009A343E" w:rsidP="00BF53FF">
      <w:pPr>
        <w:pStyle w:val="2"/>
        <w:rPr>
          <w:sz w:val="20"/>
        </w:rPr>
      </w:pPr>
    </w:p>
    <w:p w:rsidR="009A343E" w:rsidRDefault="009A343E" w:rsidP="00BF53FF">
      <w:pPr>
        <w:pStyle w:val="2"/>
        <w:rPr>
          <w:sz w:val="20"/>
        </w:rPr>
      </w:pPr>
    </w:p>
    <w:p w:rsidR="009A343E" w:rsidRDefault="009A343E" w:rsidP="00BF53FF">
      <w:pPr>
        <w:pStyle w:val="2"/>
        <w:rPr>
          <w:sz w:val="20"/>
        </w:rPr>
      </w:pPr>
    </w:p>
    <w:p w:rsidR="009A343E" w:rsidRDefault="009A343E" w:rsidP="00BF53FF">
      <w:pPr>
        <w:pStyle w:val="2"/>
        <w:rPr>
          <w:sz w:val="20"/>
        </w:rPr>
      </w:pPr>
    </w:p>
    <w:p w:rsidR="009A343E" w:rsidRDefault="009A343E" w:rsidP="00BF53FF">
      <w:pPr>
        <w:pStyle w:val="2"/>
        <w:rPr>
          <w:sz w:val="20"/>
        </w:rPr>
      </w:pPr>
    </w:p>
    <w:p w:rsidR="009A343E" w:rsidRPr="009A343E" w:rsidRDefault="009A343E" w:rsidP="00BF53FF">
      <w:pPr>
        <w:pStyle w:val="2"/>
        <w:rPr>
          <w:sz w:val="28"/>
          <w:szCs w:val="28"/>
        </w:rPr>
      </w:pPr>
      <w:r>
        <w:rPr>
          <w:sz w:val="20"/>
        </w:rPr>
        <w:lastRenderedPageBreak/>
        <w:t xml:space="preserve">                                                                                                                                              </w:t>
      </w:r>
      <w:r w:rsidRPr="009A343E">
        <w:rPr>
          <w:sz w:val="28"/>
          <w:szCs w:val="28"/>
        </w:rPr>
        <w:t xml:space="preserve">     </w:t>
      </w:r>
      <w:r>
        <w:rPr>
          <w:sz w:val="28"/>
          <w:szCs w:val="28"/>
        </w:rPr>
        <w:t xml:space="preserve">      </w:t>
      </w:r>
      <w:r w:rsidRPr="009A343E">
        <w:rPr>
          <w:sz w:val="28"/>
          <w:szCs w:val="28"/>
        </w:rPr>
        <w:t>Додаток 1</w:t>
      </w:r>
    </w:p>
    <w:p w:rsidR="009A343E" w:rsidRDefault="009A343E" w:rsidP="00BF53FF">
      <w:pPr>
        <w:pStyle w:val="2"/>
        <w:rPr>
          <w:sz w:val="28"/>
          <w:szCs w:val="28"/>
        </w:rPr>
      </w:pPr>
      <w:r w:rsidRPr="009A343E">
        <w:rPr>
          <w:sz w:val="28"/>
          <w:szCs w:val="28"/>
        </w:rPr>
        <w:t xml:space="preserve">                                                                                               </w:t>
      </w:r>
      <w:r>
        <w:rPr>
          <w:sz w:val="28"/>
          <w:szCs w:val="28"/>
        </w:rPr>
        <w:t>д</w:t>
      </w:r>
      <w:r w:rsidRPr="009A343E">
        <w:rPr>
          <w:sz w:val="28"/>
          <w:szCs w:val="28"/>
        </w:rPr>
        <w:t>о наказу відділу освіти</w:t>
      </w:r>
    </w:p>
    <w:p w:rsidR="009A343E" w:rsidRDefault="009A343E" w:rsidP="00BF53FF">
      <w:pPr>
        <w:pStyle w:val="2"/>
        <w:rPr>
          <w:sz w:val="28"/>
          <w:szCs w:val="28"/>
        </w:rPr>
      </w:pPr>
      <w:r>
        <w:rPr>
          <w:sz w:val="28"/>
          <w:szCs w:val="28"/>
        </w:rPr>
        <w:t xml:space="preserve">                                                                                               від 08.04.2019 №140</w:t>
      </w:r>
    </w:p>
    <w:p w:rsidR="009A343E" w:rsidRPr="00E3737F" w:rsidRDefault="009A343E" w:rsidP="00BF53FF">
      <w:pPr>
        <w:pStyle w:val="2"/>
        <w:rPr>
          <w:b/>
          <w:sz w:val="28"/>
          <w:szCs w:val="28"/>
        </w:rPr>
      </w:pPr>
      <w:r>
        <w:rPr>
          <w:sz w:val="28"/>
          <w:szCs w:val="28"/>
        </w:rPr>
        <w:t xml:space="preserve">                                           </w:t>
      </w:r>
      <w:r w:rsidRPr="00E3737F">
        <w:rPr>
          <w:b/>
          <w:sz w:val="28"/>
          <w:szCs w:val="28"/>
        </w:rPr>
        <w:t>ПЕРЕЛІК ПИТАНЬ</w:t>
      </w:r>
    </w:p>
    <w:p w:rsidR="009A343E" w:rsidRDefault="009A343E" w:rsidP="00BF53FF">
      <w:pPr>
        <w:pStyle w:val="2"/>
        <w:rPr>
          <w:sz w:val="28"/>
          <w:szCs w:val="28"/>
        </w:rPr>
      </w:pPr>
      <w:r>
        <w:rPr>
          <w:sz w:val="28"/>
          <w:szCs w:val="28"/>
        </w:rPr>
        <w:t xml:space="preserve">                щодо аналізу роботи закладів освіти міста з кадрами</w:t>
      </w:r>
    </w:p>
    <w:tbl>
      <w:tblPr>
        <w:tblStyle w:val="a3"/>
        <w:tblW w:w="0" w:type="auto"/>
        <w:tblLook w:val="04A0" w:firstRow="1" w:lastRow="0" w:firstColumn="1" w:lastColumn="0" w:noHBand="0" w:noVBand="1"/>
      </w:tblPr>
      <w:tblGrid>
        <w:gridCol w:w="704"/>
        <w:gridCol w:w="4253"/>
        <w:gridCol w:w="4672"/>
      </w:tblGrid>
      <w:tr w:rsidR="009A343E" w:rsidTr="009A343E">
        <w:tc>
          <w:tcPr>
            <w:tcW w:w="704" w:type="dxa"/>
          </w:tcPr>
          <w:p w:rsidR="009A343E" w:rsidRDefault="009A343E" w:rsidP="00BF53FF">
            <w:pPr>
              <w:pStyle w:val="2"/>
              <w:rPr>
                <w:sz w:val="28"/>
                <w:szCs w:val="28"/>
              </w:rPr>
            </w:pPr>
            <w:r>
              <w:rPr>
                <w:sz w:val="28"/>
                <w:szCs w:val="28"/>
              </w:rPr>
              <w:t>№</w:t>
            </w:r>
          </w:p>
          <w:p w:rsidR="009A343E" w:rsidRDefault="009A343E" w:rsidP="00BF53FF">
            <w:pPr>
              <w:pStyle w:val="2"/>
              <w:rPr>
                <w:sz w:val="28"/>
                <w:szCs w:val="28"/>
              </w:rPr>
            </w:pPr>
            <w:r>
              <w:rPr>
                <w:sz w:val="28"/>
                <w:szCs w:val="28"/>
              </w:rPr>
              <w:t>з/п</w:t>
            </w:r>
          </w:p>
        </w:tc>
        <w:tc>
          <w:tcPr>
            <w:tcW w:w="4253" w:type="dxa"/>
          </w:tcPr>
          <w:p w:rsidR="009A343E" w:rsidRDefault="009A343E" w:rsidP="00BF53FF">
            <w:pPr>
              <w:pStyle w:val="2"/>
              <w:rPr>
                <w:sz w:val="28"/>
                <w:szCs w:val="28"/>
              </w:rPr>
            </w:pPr>
            <w:r>
              <w:rPr>
                <w:sz w:val="28"/>
                <w:szCs w:val="28"/>
              </w:rPr>
              <w:t>Складові вивчення</w:t>
            </w:r>
          </w:p>
        </w:tc>
        <w:tc>
          <w:tcPr>
            <w:tcW w:w="4672" w:type="dxa"/>
          </w:tcPr>
          <w:p w:rsidR="009A343E" w:rsidRDefault="009A343E" w:rsidP="00BF53FF">
            <w:pPr>
              <w:pStyle w:val="2"/>
              <w:rPr>
                <w:sz w:val="28"/>
                <w:szCs w:val="28"/>
              </w:rPr>
            </w:pPr>
            <w:r>
              <w:rPr>
                <w:sz w:val="28"/>
                <w:szCs w:val="28"/>
              </w:rPr>
              <w:t>Зміст питань</w:t>
            </w:r>
          </w:p>
        </w:tc>
      </w:tr>
      <w:tr w:rsidR="009A343E" w:rsidTr="009A343E">
        <w:tc>
          <w:tcPr>
            <w:tcW w:w="704" w:type="dxa"/>
          </w:tcPr>
          <w:p w:rsidR="009A343E" w:rsidRDefault="009A343E" w:rsidP="00BF53FF">
            <w:pPr>
              <w:pStyle w:val="2"/>
              <w:rPr>
                <w:sz w:val="28"/>
                <w:szCs w:val="28"/>
              </w:rPr>
            </w:pPr>
            <w:r>
              <w:rPr>
                <w:sz w:val="28"/>
                <w:szCs w:val="28"/>
              </w:rPr>
              <w:t>1.</w:t>
            </w:r>
          </w:p>
        </w:tc>
        <w:tc>
          <w:tcPr>
            <w:tcW w:w="4253" w:type="dxa"/>
          </w:tcPr>
          <w:p w:rsidR="009A343E" w:rsidRDefault="009A343E" w:rsidP="009A343E">
            <w:pPr>
              <w:pStyle w:val="2"/>
              <w:rPr>
                <w:sz w:val="28"/>
                <w:szCs w:val="28"/>
              </w:rPr>
            </w:pPr>
            <w:r>
              <w:rPr>
                <w:sz w:val="28"/>
                <w:szCs w:val="28"/>
              </w:rPr>
              <w:t>Наявність нормативної-правової бази з питань роботи з кадрами.</w:t>
            </w:r>
          </w:p>
        </w:tc>
        <w:tc>
          <w:tcPr>
            <w:tcW w:w="4672" w:type="dxa"/>
          </w:tcPr>
          <w:p w:rsidR="009A343E" w:rsidRDefault="009A343E" w:rsidP="00BF53FF">
            <w:pPr>
              <w:pStyle w:val="2"/>
              <w:rPr>
                <w:sz w:val="28"/>
                <w:szCs w:val="28"/>
              </w:rPr>
            </w:pPr>
            <w:r>
              <w:rPr>
                <w:sz w:val="28"/>
                <w:szCs w:val="28"/>
              </w:rPr>
              <w:t xml:space="preserve">Кодекс законів про працю України, закони України, Постанови КМУ, накази МОН, </w:t>
            </w:r>
            <w:proofErr w:type="spellStart"/>
            <w:r>
              <w:rPr>
                <w:sz w:val="28"/>
                <w:szCs w:val="28"/>
              </w:rPr>
              <w:t>Мінсоцполітики</w:t>
            </w:r>
            <w:proofErr w:type="spellEnd"/>
            <w:r>
              <w:rPr>
                <w:sz w:val="28"/>
                <w:szCs w:val="28"/>
              </w:rPr>
              <w:t xml:space="preserve"> і ін.</w:t>
            </w:r>
          </w:p>
        </w:tc>
      </w:tr>
      <w:tr w:rsidR="009A343E" w:rsidTr="009A343E">
        <w:tc>
          <w:tcPr>
            <w:tcW w:w="704" w:type="dxa"/>
          </w:tcPr>
          <w:p w:rsidR="009A343E" w:rsidRDefault="009A343E" w:rsidP="00BF53FF">
            <w:pPr>
              <w:pStyle w:val="2"/>
              <w:rPr>
                <w:sz w:val="28"/>
                <w:szCs w:val="28"/>
              </w:rPr>
            </w:pPr>
            <w:r>
              <w:rPr>
                <w:sz w:val="28"/>
                <w:szCs w:val="28"/>
              </w:rPr>
              <w:t>2.</w:t>
            </w:r>
          </w:p>
        </w:tc>
        <w:tc>
          <w:tcPr>
            <w:tcW w:w="4253" w:type="dxa"/>
          </w:tcPr>
          <w:p w:rsidR="009A343E" w:rsidRDefault="009A343E" w:rsidP="009A343E">
            <w:pPr>
              <w:pStyle w:val="2"/>
              <w:rPr>
                <w:sz w:val="28"/>
                <w:szCs w:val="28"/>
              </w:rPr>
            </w:pPr>
            <w:r>
              <w:rPr>
                <w:sz w:val="28"/>
                <w:szCs w:val="28"/>
              </w:rPr>
              <w:t>Накази та книга реєстрації наказів з кадрових питань (особового складу).</w:t>
            </w:r>
          </w:p>
        </w:tc>
        <w:tc>
          <w:tcPr>
            <w:tcW w:w="4672" w:type="dxa"/>
          </w:tcPr>
          <w:p w:rsidR="009A343E" w:rsidRDefault="009A343E" w:rsidP="009A343E">
            <w:pPr>
              <w:pStyle w:val="2"/>
              <w:rPr>
                <w:sz w:val="28"/>
                <w:szCs w:val="28"/>
              </w:rPr>
            </w:pPr>
            <w:r>
              <w:rPr>
                <w:sz w:val="28"/>
                <w:szCs w:val="28"/>
              </w:rPr>
              <w:t>Дотримання вимог до складання та оформлення документів. Оформлення книг та журналів.</w:t>
            </w:r>
          </w:p>
          <w:p w:rsidR="009A343E" w:rsidRDefault="009A343E" w:rsidP="009A343E">
            <w:pPr>
              <w:pStyle w:val="2"/>
              <w:rPr>
                <w:sz w:val="28"/>
                <w:szCs w:val="28"/>
              </w:rPr>
            </w:pPr>
            <w:r>
              <w:rPr>
                <w:sz w:val="28"/>
                <w:szCs w:val="28"/>
              </w:rPr>
              <w:t>Зберігання документів.</w:t>
            </w:r>
          </w:p>
        </w:tc>
      </w:tr>
      <w:tr w:rsidR="009A343E" w:rsidTr="009A343E">
        <w:tc>
          <w:tcPr>
            <w:tcW w:w="704" w:type="dxa"/>
          </w:tcPr>
          <w:p w:rsidR="009A343E" w:rsidRDefault="009A343E" w:rsidP="00BF53FF">
            <w:pPr>
              <w:pStyle w:val="2"/>
              <w:rPr>
                <w:sz w:val="28"/>
                <w:szCs w:val="28"/>
              </w:rPr>
            </w:pPr>
            <w:r>
              <w:rPr>
                <w:sz w:val="28"/>
                <w:szCs w:val="28"/>
              </w:rPr>
              <w:t>3.</w:t>
            </w:r>
          </w:p>
        </w:tc>
        <w:tc>
          <w:tcPr>
            <w:tcW w:w="4253" w:type="dxa"/>
          </w:tcPr>
          <w:p w:rsidR="009A343E" w:rsidRDefault="009A343E" w:rsidP="009A343E">
            <w:pPr>
              <w:pStyle w:val="2"/>
              <w:rPr>
                <w:sz w:val="28"/>
                <w:szCs w:val="28"/>
              </w:rPr>
            </w:pPr>
            <w:r>
              <w:rPr>
                <w:sz w:val="28"/>
                <w:szCs w:val="28"/>
              </w:rPr>
              <w:t>Трудові книжки працівників, санітарні книжки.</w:t>
            </w:r>
          </w:p>
        </w:tc>
        <w:tc>
          <w:tcPr>
            <w:tcW w:w="4672" w:type="dxa"/>
          </w:tcPr>
          <w:p w:rsidR="009A343E" w:rsidRDefault="009A343E" w:rsidP="009A343E">
            <w:pPr>
              <w:pStyle w:val="2"/>
              <w:rPr>
                <w:sz w:val="28"/>
                <w:szCs w:val="28"/>
              </w:rPr>
            </w:pPr>
            <w:r>
              <w:rPr>
                <w:sz w:val="28"/>
                <w:szCs w:val="28"/>
              </w:rPr>
              <w:t>Стан ведення і зберігання.</w:t>
            </w:r>
          </w:p>
        </w:tc>
      </w:tr>
      <w:tr w:rsidR="009A343E" w:rsidTr="009A343E">
        <w:tc>
          <w:tcPr>
            <w:tcW w:w="704" w:type="dxa"/>
          </w:tcPr>
          <w:p w:rsidR="009A343E" w:rsidRDefault="009A343E" w:rsidP="00BF53FF">
            <w:pPr>
              <w:pStyle w:val="2"/>
              <w:rPr>
                <w:sz w:val="28"/>
                <w:szCs w:val="28"/>
              </w:rPr>
            </w:pPr>
            <w:r>
              <w:rPr>
                <w:sz w:val="28"/>
                <w:szCs w:val="28"/>
              </w:rPr>
              <w:t>4.</w:t>
            </w:r>
          </w:p>
        </w:tc>
        <w:tc>
          <w:tcPr>
            <w:tcW w:w="4253" w:type="dxa"/>
          </w:tcPr>
          <w:p w:rsidR="009A343E" w:rsidRDefault="009A343E" w:rsidP="009A343E">
            <w:pPr>
              <w:pStyle w:val="2"/>
              <w:rPr>
                <w:sz w:val="28"/>
                <w:szCs w:val="28"/>
              </w:rPr>
            </w:pPr>
            <w:r>
              <w:rPr>
                <w:sz w:val="28"/>
                <w:szCs w:val="28"/>
              </w:rPr>
              <w:t>Особові справи працівників.</w:t>
            </w:r>
          </w:p>
        </w:tc>
        <w:tc>
          <w:tcPr>
            <w:tcW w:w="4672" w:type="dxa"/>
          </w:tcPr>
          <w:p w:rsidR="009A343E" w:rsidRDefault="009A343E" w:rsidP="009A343E">
            <w:pPr>
              <w:pStyle w:val="2"/>
              <w:rPr>
                <w:sz w:val="28"/>
                <w:szCs w:val="28"/>
              </w:rPr>
            </w:pPr>
            <w:r>
              <w:rPr>
                <w:sz w:val="28"/>
                <w:szCs w:val="28"/>
              </w:rPr>
              <w:t>Стан ведення, наповнюваність згідно вимог.</w:t>
            </w:r>
          </w:p>
        </w:tc>
      </w:tr>
      <w:tr w:rsidR="009A343E" w:rsidTr="009A343E">
        <w:tc>
          <w:tcPr>
            <w:tcW w:w="704" w:type="dxa"/>
          </w:tcPr>
          <w:p w:rsidR="009A343E" w:rsidRDefault="009A343E" w:rsidP="00BF53FF">
            <w:pPr>
              <w:pStyle w:val="2"/>
              <w:rPr>
                <w:sz w:val="28"/>
                <w:szCs w:val="28"/>
              </w:rPr>
            </w:pPr>
            <w:r>
              <w:rPr>
                <w:sz w:val="28"/>
                <w:szCs w:val="28"/>
              </w:rPr>
              <w:t>5.</w:t>
            </w:r>
          </w:p>
        </w:tc>
        <w:tc>
          <w:tcPr>
            <w:tcW w:w="4253" w:type="dxa"/>
          </w:tcPr>
          <w:p w:rsidR="009A343E" w:rsidRDefault="009A343E" w:rsidP="009A343E">
            <w:pPr>
              <w:pStyle w:val="2"/>
              <w:rPr>
                <w:sz w:val="28"/>
                <w:szCs w:val="28"/>
              </w:rPr>
            </w:pPr>
            <w:r>
              <w:rPr>
                <w:sz w:val="28"/>
                <w:szCs w:val="28"/>
              </w:rPr>
              <w:t>Картки ф.П-2</w:t>
            </w:r>
          </w:p>
        </w:tc>
        <w:tc>
          <w:tcPr>
            <w:tcW w:w="4672" w:type="dxa"/>
          </w:tcPr>
          <w:p w:rsidR="009A343E" w:rsidRDefault="009A343E" w:rsidP="009A343E">
            <w:pPr>
              <w:pStyle w:val="2"/>
              <w:rPr>
                <w:sz w:val="28"/>
                <w:szCs w:val="28"/>
              </w:rPr>
            </w:pPr>
          </w:p>
        </w:tc>
      </w:tr>
      <w:tr w:rsidR="009A343E" w:rsidTr="009A343E">
        <w:tc>
          <w:tcPr>
            <w:tcW w:w="704" w:type="dxa"/>
          </w:tcPr>
          <w:p w:rsidR="009A343E" w:rsidRDefault="009A343E" w:rsidP="00BF53FF">
            <w:pPr>
              <w:pStyle w:val="2"/>
              <w:rPr>
                <w:sz w:val="28"/>
                <w:szCs w:val="28"/>
              </w:rPr>
            </w:pPr>
            <w:r>
              <w:rPr>
                <w:sz w:val="28"/>
                <w:szCs w:val="28"/>
              </w:rPr>
              <w:t>6.</w:t>
            </w:r>
          </w:p>
        </w:tc>
        <w:tc>
          <w:tcPr>
            <w:tcW w:w="4253" w:type="dxa"/>
          </w:tcPr>
          <w:p w:rsidR="009A343E" w:rsidRDefault="009A343E" w:rsidP="009A343E">
            <w:pPr>
              <w:pStyle w:val="2"/>
              <w:rPr>
                <w:sz w:val="28"/>
                <w:szCs w:val="28"/>
              </w:rPr>
            </w:pPr>
            <w:r>
              <w:rPr>
                <w:sz w:val="28"/>
                <w:szCs w:val="28"/>
              </w:rPr>
              <w:t>Книга обліку бланків трудових книжок і вкладок до них.</w:t>
            </w:r>
          </w:p>
        </w:tc>
        <w:tc>
          <w:tcPr>
            <w:tcW w:w="4672" w:type="dxa"/>
          </w:tcPr>
          <w:p w:rsidR="009A343E" w:rsidRDefault="009A343E" w:rsidP="009A343E">
            <w:pPr>
              <w:pStyle w:val="2"/>
              <w:rPr>
                <w:sz w:val="28"/>
                <w:szCs w:val="28"/>
              </w:rPr>
            </w:pPr>
            <w:r>
              <w:rPr>
                <w:sz w:val="28"/>
                <w:szCs w:val="28"/>
              </w:rPr>
              <w:t>Стан ведення.</w:t>
            </w:r>
          </w:p>
        </w:tc>
      </w:tr>
      <w:tr w:rsidR="009A343E" w:rsidTr="009A343E">
        <w:tc>
          <w:tcPr>
            <w:tcW w:w="704" w:type="dxa"/>
          </w:tcPr>
          <w:p w:rsidR="009A343E" w:rsidRDefault="009A343E" w:rsidP="00BF53FF">
            <w:pPr>
              <w:pStyle w:val="2"/>
              <w:rPr>
                <w:sz w:val="28"/>
                <w:szCs w:val="28"/>
              </w:rPr>
            </w:pPr>
            <w:r>
              <w:rPr>
                <w:sz w:val="28"/>
                <w:szCs w:val="28"/>
              </w:rPr>
              <w:t>7.</w:t>
            </w:r>
          </w:p>
        </w:tc>
        <w:tc>
          <w:tcPr>
            <w:tcW w:w="4253" w:type="dxa"/>
          </w:tcPr>
          <w:p w:rsidR="009A343E" w:rsidRDefault="009A343E" w:rsidP="006F1F90">
            <w:pPr>
              <w:pStyle w:val="2"/>
              <w:rPr>
                <w:sz w:val="28"/>
                <w:szCs w:val="28"/>
              </w:rPr>
            </w:pPr>
            <w:r>
              <w:rPr>
                <w:sz w:val="28"/>
                <w:szCs w:val="28"/>
              </w:rPr>
              <w:t>Правила внутрішнього трудового розпорядку.</w:t>
            </w:r>
          </w:p>
        </w:tc>
        <w:tc>
          <w:tcPr>
            <w:tcW w:w="4672" w:type="dxa"/>
          </w:tcPr>
          <w:p w:rsidR="009A343E" w:rsidRDefault="006F1F90" w:rsidP="006F1F90">
            <w:pPr>
              <w:pStyle w:val="2"/>
              <w:rPr>
                <w:sz w:val="28"/>
                <w:szCs w:val="28"/>
              </w:rPr>
            </w:pPr>
            <w:r>
              <w:rPr>
                <w:sz w:val="28"/>
                <w:szCs w:val="28"/>
              </w:rPr>
              <w:t>Протокол загальних зборів колективу.</w:t>
            </w:r>
          </w:p>
        </w:tc>
      </w:tr>
      <w:tr w:rsidR="006F1F90" w:rsidTr="009A343E">
        <w:tc>
          <w:tcPr>
            <w:tcW w:w="704" w:type="dxa"/>
          </w:tcPr>
          <w:p w:rsidR="006F1F90" w:rsidRDefault="006F1F90" w:rsidP="00BF53FF">
            <w:pPr>
              <w:pStyle w:val="2"/>
              <w:rPr>
                <w:sz w:val="28"/>
                <w:szCs w:val="28"/>
              </w:rPr>
            </w:pPr>
            <w:r>
              <w:rPr>
                <w:sz w:val="28"/>
                <w:szCs w:val="28"/>
              </w:rPr>
              <w:t>8.</w:t>
            </w:r>
          </w:p>
        </w:tc>
        <w:tc>
          <w:tcPr>
            <w:tcW w:w="4253" w:type="dxa"/>
          </w:tcPr>
          <w:p w:rsidR="006F1F90" w:rsidRDefault="006F1F90" w:rsidP="006F1F90">
            <w:pPr>
              <w:pStyle w:val="2"/>
              <w:rPr>
                <w:sz w:val="28"/>
                <w:szCs w:val="28"/>
              </w:rPr>
            </w:pPr>
            <w:r>
              <w:rPr>
                <w:sz w:val="28"/>
                <w:szCs w:val="28"/>
              </w:rPr>
              <w:t>Посадові інструкції працівників закладу.</w:t>
            </w:r>
          </w:p>
        </w:tc>
        <w:tc>
          <w:tcPr>
            <w:tcW w:w="4672" w:type="dxa"/>
          </w:tcPr>
          <w:p w:rsidR="006F1F90" w:rsidRDefault="006F1F90" w:rsidP="006F1F90">
            <w:pPr>
              <w:pStyle w:val="2"/>
              <w:rPr>
                <w:sz w:val="28"/>
                <w:szCs w:val="28"/>
              </w:rPr>
            </w:pPr>
            <w:r>
              <w:rPr>
                <w:sz w:val="28"/>
                <w:szCs w:val="28"/>
              </w:rPr>
              <w:t>Затвердження.</w:t>
            </w:r>
          </w:p>
          <w:p w:rsidR="006F1F90" w:rsidRDefault="006F1F90" w:rsidP="006F1F90">
            <w:pPr>
              <w:pStyle w:val="2"/>
              <w:rPr>
                <w:sz w:val="28"/>
                <w:szCs w:val="28"/>
              </w:rPr>
            </w:pPr>
            <w:r>
              <w:rPr>
                <w:sz w:val="28"/>
                <w:szCs w:val="28"/>
              </w:rPr>
              <w:t>Ознайомлення працівників.</w:t>
            </w:r>
          </w:p>
        </w:tc>
      </w:tr>
      <w:tr w:rsidR="006F1F90" w:rsidTr="009A343E">
        <w:tc>
          <w:tcPr>
            <w:tcW w:w="704" w:type="dxa"/>
          </w:tcPr>
          <w:p w:rsidR="006F1F90" w:rsidRDefault="006F1F90" w:rsidP="00BF53FF">
            <w:pPr>
              <w:pStyle w:val="2"/>
              <w:rPr>
                <w:sz w:val="28"/>
                <w:szCs w:val="28"/>
              </w:rPr>
            </w:pPr>
            <w:r>
              <w:rPr>
                <w:sz w:val="28"/>
                <w:szCs w:val="28"/>
              </w:rPr>
              <w:t>9.</w:t>
            </w:r>
          </w:p>
        </w:tc>
        <w:tc>
          <w:tcPr>
            <w:tcW w:w="4253" w:type="dxa"/>
          </w:tcPr>
          <w:p w:rsidR="006F1F90" w:rsidRDefault="006F1F90" w:rsidP="006F1F90">
            <w:pPr>
              <w:pStyle w:val="2"/>
              <w:rPr>
                <w:sz w:val="28"/>
                <w:szCs w:val="28"/>
              </w:rPr>
            </w:pPr>
            <w:r>
              <w:rPr>
                <w:sz w:val="28"/>
                <w:szCs w:val="28"/>
              </w:rPr>
              <w:t>Реєстраційний журнал звернень громадян.</w:t>
            </w:r>
          </w:p>
        </w:tc>
        <w:tc>
          <w:tcPr>
            <w:tcW w:w="4672" w:type="dxa"/>
          </w:tcPr>
          <w:p w:rsidR="006F1F90" w:rsidRDefault="006F1F90" w:rsidP="006F1F90">
            <w:pPr>
              <w:pStyle w:val="2"/>
              <w:rPr>
                <w:sz w:val="28"/>
                <w:szCs w:val="28"/>
              </w:rPr>
            </w:pPr>
            <w:r>
              <w:rPr>
                <w:sz w:val="28"/>
                <w:szCs w:val="28"/>
              </w:rPr>
              <w:t>Матеріа</w:t>
            </w:r>
            <w:r w:rsidR="004731E0">
              <w:rPr>
                <w:sz w:val="28"/>
                <w:szCs w:val="28"/>
              </w:rPr>
              <w:t>ли розгляду звернень.</w:t>
            </w:r>
          </w:p>
        </w:tc>
      </w:tr>
      <w:tr w:rsidR="004731E0" w:rsidTr="009A343E">
        <w:tc>
          <w:tcPr>
            <w:tcW w:w="704" w:type="dxa"/>
          </w:tcPr>
          <w:p w:rsidR="004731E0" w:rsidRDefault="004731E0" w:rsidP="00BF53FF">
            <w:pPr>
              <w:pStyle w:val="2"/>
              <w:rPr>
                <w:sz w:val="28"/>
                <w:szCs w:val="28"/>
              </w:rPr>
            </w:pPr>
            <w:r>
              <w:rPr>
                <w:sz w:val="28"/>
                <w:szCs w:val="28"/>
              </w:rPr>
              <w:t>10.</w:t>
            </w:r>
          </w:p>
        </w:tc>
        <w:tc>
          <w:tcPr>
            <w:tcW w:w="4253" w:type="dxa"/>
          </w:tcPr>
          <w:p w:rsidR="004731E0" w:rsidRDefault="004731E0" w:rsidP="004731E0">
            <w:pPr>
              <w:pStyle w:val="2"/>
              <w:rPr>
                <w:sz w:val="28"/>
                <w:szCs w:val="28"/>
              </w:rPr>
            </w:pPr>
            <w:r>
              <w:rPr>
                <w:sz w:val="28"/>
                <w:szCs w:val="28"/>
              </w:rPr>
              <w:t>Ведення військового обліку працівників-військово-</w:t>
            </w:r>
            <w:proofErr w:type="spellStart"/>
            <w:r>
              <w:rPr>
                <w:sz w:val="28"/>
                <w:szCs w:val="28"/>
              </w:rPr>
              <w:t>зобов</w:t>
            </w:r>
            <w:proofErr w:type="spellEnd"/>
            <w:r w:rsidRPr="004731E0">
              <w:rPr>
                <w:sz w:val="28"/>
                <w:szCs w:val="28"/>
                <w:lang w:val="ru-RU"/>
              </w:rPr>
              <w:t>’</w:t>
            </w:r>
            <w:proofErr w:type="spellStart"/>
            <w:r>
              <w:rPr>
                <w:sz w:val="28"/>
                <w:szCs w:val="28"/>
              </w:rPr>
              <w:t>язаних</w:t>
            </w:r>
            <w:proofErr w:type="spellEnd"/>
            <w:r>
              <w:rPr>
                <w:sz w:val="28"/>
                <w:szCs w:val="28"/>
              </w:rPr>
              <w:t>.</w:t>
            </w:r>
          </w:p>
        </w:tc>
        <w:tc>
          <w:tcPr>
            <w:tcW w:w="4672" w:type="dxa"/>
          </w:tcPr>
          <w:p w:rsidR="004731E0" w:rsidRDefault="004731E0" w:rsidP="004731E0">
            <w:pPr>
              <w:pStyle w:val="2"/>
              <w:rPr>
                <w:sz w:val="28"/>
                <w:szCs w:val="28"/>
              </w:rPr>
            </w:pPr>
            <w:r>
              <w:rPr>
                <w:sz w:val="28"/>
                <w:szCs w:val="28"/>
              </w:rPr>
              <w:t xml:space="preserve">Списки, картки, копії військових документів працівників, наказ про відповідального за ведення обліку </w:t>
            </w:r>
            <w:proofErr w:type="spellStart"/>
            <w:r>
              <w:rPr>
                <w:sz w:val="28"/>
                <w:szCs w:val="28"/>
              </w:rPr>
              <w:t>військовозобов</w:t>
            </w:r>
            <w:proofErr w:type="spellEnd"/>
            <w:r w:rsidRPr="004731E0">
              <w:rPr>
                <w:sz w:val="28"/>
                <w:szCs w:val="28"/>
                <w:lang w:val="ru-RU"/>
              </w:rPr>
              <w:t>’</w:t>
            </w:r>
            <w:proofErr w:type="spellStart"/>
            <w:r>
              <w:rPr>
                <w:sz w:val="28"/>
                <w:szCs w:val="28"/>
              </w:rPr>
              <w:t>язаних</w:t>
            </w:r>
            <w:proofErr w:type="spellEnd"/>
            <w:r>
              <w:rPr>
                <w:sz w:val="28"/>
                <w:szCs w:val="28"/>
              </w:rPr>
              <w:t>.</w:t>
            </w:r>
          </w:p>
        </w:tc>
      </w:tr>
      <w:tr w:rsidR="004731E0" w:rsidTr="009A343E">
        <w:tc>
          <w:tcPr>
            <w:tcW w:w="704" w:type="dxa"/>
          </w:tcPr>
          <w:p w:rsidR="004731E0" w:rsidRDefault="004731E0" w:rsidP="00BF53FF">
            <w:pPr>
              <w:pStyle w:val="2"/>
              <w:rPr>
                <w:sz w:val="28"/>
                <w:szCs w:val="28"/>
              </w:rPr>
            </w:pPr>
            <w:r>
              <w:rPr>
                <w:sz w:val="28"/>
                <w:szCs w:val="28"/>
              </w:rPr>
              <w:t>11.</w:t>
            </w:r>
          </w:p>
        </w:tc>
        <w:tc>
          <w:tcPr>
            <w:tcW w:w="4253" w:type="dxa"/>
          </w:tcPr>
          <w:p w:rsidR="004731E0" w:rsidRDefault="004731E0" w:rsidP="004731E0">
            <w:pPr>
              <w:pStyle w:val="2"/>
              <w:rPr>
                <w:sz w:val="28"/>
                <w:szCs w:val="28"/>
              </w:rPr>
            </w:pPr>
            <w:r>
              <w:rPr>
                <w:sz w:val="28"/>
                <w:szCs w:val="28"/>
              </w:rPr>
              <w:t>Графік відпусток працівників закладу на 2019 рік.</w:t>
            </w:r>
          </w:p>
        </w:tc>
        <w:tc>
          <w:tcPr>
            <w:tcW w:w="4672" w:type="dxa"/>
          </w:tcPr>
          <w:p w:rsidR="004731E0" w:rsidRDefault="004731E0" w:rsidP="004731E0">
            <w:pPr>
              <w:pStyle w:val="2"/>
              <w:rPr>
                <w:sz w:val="28"/>
                <w:szCs w:val="28"/>
              </w:rPr>
            </w:pPr>
            <w:r>
              <w:rPr>
                <w:sz w:val="28"/>
                <w:szCs w:val="28"/>
              </w:rPr>
              <w:t>Наказ, графік, ознайомлення працівників.</w:t>
            </w:r>
          </w:p>
        </w:tc>
      </w:tr>
      <w:tr w:rsidR="004731E0" w:rsidTr="009A343E">
        <w:tc>
          <w:tcPr>
            <w:tcW w:w="704" w:type="dxa"/>
          </w:tcPr>
          <w:p w:rsidR="004731E0" w:rsidRDefault="004731E0" w:rsidP="00BF53FF">
            <w:pPr>
              <w:pStyle w:val="2"/>
              <w:rPr>
                <w:sz w:val="28"/>
                <w:szCs w:val="28"/>
              </w:rPr>
            </w:pPr>
            <w:r>
              <w:rPr>
                <w:sz w:val="28"/>
                <w:szCs w:val="28"/>
              </w:rPr>
              <w:t>12.</w:t>
            </w:r>
          </w:p>
        </w:tc>
        <w:tc>
          <w:tcPr>
            <w:tcW w:w="4253" w:type="dxa"/>
          </w:tcPr>
          <w:p w:rsidR="004731E0" w:rsidRDefault="004731E0" w:rsidP="004731E0">
            <w:pPr>
              <w:pStyle w:val="2"/>
              <w:rPr>
                <w:sz w:val="28"/>
                <w:szCs w:val="28"/>
              </w:rPr>
            </w:pPr>
            <w:r>
              <w:rPr>
                <w:sz w:val="28"/>
                <w:szCs w:val="28"/>
              </w:rPr>
              <w:t>Заяви працівників про згоду працювати з неповним тижневим навантаженням.</w:t>
            </w:r>
          </w:p>
        </w:tc>
        <w:tc>
          <w:tcPr>
            <w:tcW w:w="4672" w:type="dxa"/>
          </w:tcPr>
          <w:p w:rsidR="004731E0" w:rsidRDefault="004731E0" w:rsidP="004731E0">
            <w:pPr>
              <w:pStyle w:val="2"/>
              <w:rPr>
                <w:sz w:val="28"/>
                <w:szCs w:val="28"/>
              </w:rPr>
            </w:pPr>
            <w:r>
              <w:rPr>
                <w:sz w:val="28"/>
                <w:szCs w:val="28"/>
              </w:rPr>
              <w:t>Наявність заяв, наказів.</w:t>
            </w:r>
          </w:p>
        </w:tc>
      </w:tr>
      <w:tr w:rsidR="004731E0" w:rsidTr="009A343E">
        <w:tc>
          <w:tcPr>
            <w:tcW w:w="704" w:type="dxa"/>
          </w:tcPr>
          <w:p w:rsidR="004731E0" w:rsidRDefault="004731E0" w:rsidP="00BF53FF">
            <w:pPr>
              <w:pStyle w:val="2"/>
              <w:rPr>
                <w:sz w:val="28"/>
                <w:szCs w:val="28"/>
              </w:rPr>
            </w:pPr>
            <w:r>
              <w:rPr>
                <w:sz w:val="28"/>
                <w:szCs w:val="28"/>
              </w:rPr>
              <w:t>13.</w:t>
            </w:r>
          </w:p>
        </w:tc>
        <w:tc>
          <w:tcPr>
            <w:tcW w:w="4253" w:type="dxa"/>
          </w:tcPr>
          <w:p w:rsidR="004731E0" w:rsidRDefault="004731E0" w:rsidP="004731E0">
            <w:pPr>
              <w:pStyle w:val="2"/>
              <w:rPr>
                <w:sz w:val="28"/>
                <w:szCs w:val="28"/>
              </w:rPr>
            </w:pPr>
            <w:r>
              <w:rPr>
                <w:sz w:val="28"/>
                <w:szCs w:val="28"/>
              </w:rPr>
              <w:t xml:space="preserve">Розподіл педагогічного навантаження. </w:t>
            </w:r>
          </w:p>
          <w:p w:rsidR="004731E0" w:rsidRDefault="004731E0" w:rsidP="004731E0">
            <w:pPr>
              <w:pStyle w:val="2"/>
              <w:rPr>
                <w:sz w:val="28"/>
                <w:szCs w:val="28"/>
              </w:rPr>
            </w:pPr>
            <w:r>
              <w:rPr>
                <w:sz w:val="28"/>
                <w:szCs w:val="28"/>
              </w:rPr>
              <w:t>Штатний розпис.</w:t>
            </w:r>
          </w:p>
          <w:p w:rsidR="004731E0" w:rsidRDefault="004731E0" w:rsidP="004731E0">
            <w:pPr>
              <w:pStyle w:val="2"/>
              <w:rPr>
                <w:sz w:val="28"/>
                <w:szCs w:val="28"/>
              </w:rPr>
            </w:pPr>
            <w:r>
              <w:rPr>
                <w:sz w:val="28"/>
                <w:szCs w:val="28"/>
              </w:rPr>
              <w:t>Тарифікація.</w:t>
            </w:r>
          </w:p>
          <w:p w:rsidR="004731E0" w:rsidRDefault="004731E0" w:rsidP="004731E0">
            <w:pPr>
              <w:pStyle w:val="2"/>
              <w:rPr>
                <w:sz w:val="28"/>
                <w:szCs w:val="28"/>
              </w:rPr>
            </w:pPr>
            <w:r>
              <w:rPr>
                <w:sz w:val="28"/>
                <w:szCs w:val="28"/>
              </w:rPr>
              <w:t>Вакансії.</w:t>
            </w:r>
          </w:p>
        </w:tc>
        <w:tc>
          <w:tcPr>
            <w:tcW w:w="4672" w:type="dxa"/>
          </w:tcPr>
          <w:p w:rsidR="004731E0" w:rsidRDefault="004731E0" w:rsidP="004731E0">
            <w:pPr>
              <w:pStyle w:val="2"/>
              <w:rPr>
                <w:sz w:val="28"/>
                <w:szCs w:val="28"/>
              </w:rPr>
            </w:pPr>
            <w:r>
              <w:rPr>
                <w:sz w:val="28"/>
                <w:szCs w:val="28"/>
              </w:rPr>
              <w:t>Наявність відповідних документів (накази, протоколи тощо).</w:t>
            </w:r>
          </w:p>
        </w:tc>
      </w:tr>
    </w:tbl>
    <w:p w:rsidR="009A343E" w:rsidRPr="009A343E" w:rsidRDefault="009A343E" w:rsidP="00BF53FF">
      <w:pPr>
        <w:pStyle w:val="2"/>
        <w:rPr>
          <w:sz w:val="28"/>
          <w:szCs w:val="28"/>
        </w:rPr>
      </w:pPr>
    </w:p>
    <w:p w:rsidR="00BF53FF" w:rsidRPr="009A343E" w:rsidRDefault="00BF53FF" w:rsidP="00BF53FF">
      <w:pPr>
        <w:pStyle w:val="2"/>
        <w:rPr>
          <w:sz w:val="28"/>
          <w:szCs w:val="28"/>
        </w:rPr>
      </w:pPr>
    </w:p>
    <w:p w:rsidR="00BF53FF" w:rsidRPr="009A343E" w:rsidRDefault="00BF53FF" w:rsidP="00BF53FF">
      <w:pPr>
        <w:pStyle w:val="2"/>
        <w:spacing w:line="360" w:lineRule="auto"/>
        <w:ind w:firstLine="708"/>
        <w:rPr>
          <w:sz w:val="28"/>
          <w:szCs w:val="28"/>
        </w:rPr>
      </w:pPr>
    </w:p>
    <w:p w:rsidR="006502DE" w:rsidRDefault="00E3737F" w:rsidP="00BF53FF">
      <w:pPr>
        <w:spacing w:line="360" w:lineRule="auto"/>
      </w:pPr>
    </w:p>
    <w:sectPr w:rsidR="006502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FF"/>
    <w:rsid w:val="001A6590"/>
    <w:rsid w:val="001A6DDD"/>
    <w:rsid w:val="002E7192"/>
    <w:rsid w:val="004731E0"/>
    <w:rsid w:val="006F1F90"/>
    <w:rsid w:val="009A343E"/>
    <w:rsid w:val="00BF53FF"/>
    <w:rsid w:val="00CF2D8E"/>
    <w:rsid w:val="00E373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F3B0"/>
  <w15:chartTrackingRefBased/>
  <w15:docId w15:val="{1A80ABD8-9E87-4933-BB2C-A4E93B75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3F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BF53FF"/>
    <w:pPr>
      <w:jc w:val="both"/>
    </w:pPr>
    <w:rPr>
      <w:sz w:val="24"/>
    </w:rPr>
  </w:style>
  <w:style w:type="character" w:customStyle="1" w:styleId="20">
    <w:name w:val="Основной текст 2 Знак"/>
    <w:basedOn w:val="a0"/>
    <w:link w:val="2"/>
    <w:rsid w:val="00BF53FF"/>
    <w:rPr>
      <w:rFonts w:ascii="Times New Roman" w:eastAsia="Times New Roman" w:hAnsi="Times New Roman" w:cs="Times New Roman"/>
      <w:sz w:val="24"/>
      <w:szCs w:val="20"/>
      <w:lang w:eastAsia="ru-RU"/>
    </w:rPr>
  </w:style>
  <w:style w:type="table" w:styleId="a3">
    <w:name w:val="Table Grid"/>
    <w:basedOn w:val="a1"/>
    <w:uiPriority w:val="39"/>
    <w:rsid w:val="009A3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0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2221</Words>
  <Characters>1267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2019-04-08T12:12:00Z</dcterms:created>
  <dcterms:modified xsi:type="dcterms:W3CDTF">2019-04-08T12:49:00Z</dcterms:modified>
</cp:coreProperties>
</file>